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E3" w:rsidRDefault="00EA4CE3" w:rsidP="00EA4CE3">
      <w:r>
        <w:t>Vilniaus Pilaitės vidurinė mokykla</w:t>
      </w:r>
      <w:r>
        <w:br/>
        <w:t>2012 m. istorijos valstybinių egzaminų rezultatai</w:t>
      </w:r>
    </w:p>
    <w:p w:rsidR="00EA4CE3" w:rsidRDefault="00EA4CE3" w:rsidP="00EA4CE3"/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708"/>
        <w:gridCol w:w="993"/>
      </w:tblGrid>
      <w:tr w:rsidR="00EA4CE3" w:rsidTr="0013249E">
        <w:trPr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2011-2012 m. m. mokinių sk.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EA4CE3" w:rsidTr="00132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1-100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75-100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90-100</w:t>
            </w:r>
          </w:p>
        </w:tc>
      </w:tr>
      <w:tr w:rsidR="00EA4CE3" w:rsidTr="00132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EA4CE3" w:rsidTr="00132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17233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16972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98,49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6688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38,81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19,34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8,69</w:t>
            </w:r>
          </w:p>
        </w:tc>
      </w:tr>
      <w:tr w:rsidR="00EA4CE3" w:rsidTr="00132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15773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99,01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6640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41,68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3326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20,88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9,40</w:t>
            </w:r>
          </w:p>
        </w:tc>
      </w:tr>
      <w:tr w:rsidR="00EA4CE3" w:rsidTr="00132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2981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3" w:rsidRDefault="00EA4CE3" w:rsidP="0013249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2947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98,86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46,83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26,03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13,62</w:t>
            </w:r>
          </w:p>
        </w:tc>
      </w:tr>
      <w:tr w:rsidR="00EA4CE3" w:rsidTr="00132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Pilaitės vidurinė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Pr="0080029C" w:rsidRDefault="00EA4CE3" w:rsidP="0013249E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Pr="0080029C" w:rsidRDefault="00EA4CE3" w:rsidP="0013249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Pr="0080029C" w:rsidRDefault="00EA4CE3" w:rsidP="0013249E">
            <w:pPr>
              <w:spacing w:after="0" w:line="240" w:lineRule="auto"/>
              <w:jc w:val="center"/>
            </w:pPr>
            <w:r>
              <w:t>53,85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Pr="0080029C" w:rsidRDefault="00EA4CE3" w:rsidP="0013249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44,29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Default="00EA4CE3" w:rsidP="0013249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Default="009C5D53" w:rsidP="0013249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4CE3" w:rsidRDefault="009C5D53" w:rsidP="0013249E">
            <w:pPr>
              <w:spacing w:after="0" w:line="240" w:lineRule="auto"/>
              <w:jc w:val="center"/>
            </w:pPr>
            <w:r>
              <w:t>14,29</w:t>
            </w:r>
          </w:p>
        </w:tc>
      </w:tr>
    </w:tbl>
    <w:p w:rsidR="00EA4CE3" w:rsidRDefault="00EA4CE3" w:rsidP="00EA4CE3"/>
    <w:p w:rsidR="00EA4CE3" w:rsidRDefault="00EA4CE3" w:rsidP="00EA4CE3">
      <w:r>
        <w:rPr>
          <w:noProof/>
          <w:lang w:eastAsia="lt-LT"/>
        </w:rPr>
        <w:drawing>
          <wp:inline distT="0" distB="0" distL="0" distR="0">
            <wp:extent cx="7553325" cy="3771900"/>
            <wp:effectExtent l="0" t="0" r="0" b="0"/>
            <wp:docPr id="1" name="Objek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371E" w:rsidRDefault="00D6371E"/>
    <w:sectPr w:rsidR="00D6371E" w:rsidSect="009C5D53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CE3"/>
    <w:rsid w:val="009C5D53"/>
    <w:rsid w:val="00BF4910"/>
    <w:rsid w:val="00D2029A"/>
    <w:rsid w:val="00D6371E"/>
    <w:rsid w:val="00EA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4CE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4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t-LT"/>
              <a:t>Istorijos valstybinio BE rezultatai</a:t>
            </a:r>
          </a:p>
        </c:rich>
      </c:tx>
      <c:layout>
        <c:manualLayout>
          <c:xMode val="edge"/>
          <c:yMode val="edge"/>
          <c:x val="0.39335887611749709"/>
          <c:y val="1.393728222996516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9808429118773971E-2"/>
          <c:y val="0.18466898954703845"/>
          <c:w val="0.93869731800766287"/>
          <c:h val="0.60975609756097582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Lietuva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FF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1-100</c:v>
                </c:pt>
                <c:pt idx="1">
                  <c:v>50-100</c:v>
                </c:pt>
                <c:pt idx="2">
                  <c:v>75-100</c:v>
                </c:pt>
                <c:pt idx="3">
                  <c:v>90-100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98.490000000000009</c:v>
                </c:pt>
                <c:pt idx="1">
                  <c:v>38.809999999999995</c:v>
                </c:pt>
                <c:pt idx="2">
                  <c:v>19.34</c:v>
                </c:pt>
                <c:pt idx="3">
                  <c:v>8.69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Vilniaus m. savivaldybė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FFFF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1-100</c:v>
                </c:pt>
                <c:pt idx="1">
                  <c:v>50-100</c:v>
                </c:pt>
                <c:pt idx="2">
                  <c:v>75-100</c:v>
                </c:pt>
                <c:pt idx="3">
                  <c:v>90-100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98.86</c:v>
                </c:pt>
                <c:pt idx="1">
                  <c:v>46.83</c:v>
                </c:pt>
                <c:pt idx="2">
                  <c:v>26.03</c:v>
                </c:pt>
                <c:pt idx="3">
                  <c:v>13.62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Vilniaus Pilaitės vidurinė mokykla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FF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1-100</c:v>
                </c:pt>
                <c:pt idx="1">
                  <c:v>50-100</c:v>
                </c:pt>
                <c:pt idx="2">
                  <c:v>75-100</c:v>
                </c:pt>
                <c:pt idx="3">
                  <c:v>90-100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100</c:v>
                </c:pt>
                <c:pt idx="1">
                  <c:v>44.290000000000006</c:v>
                </c:pt>
                <c:pt idx="2">
                  <c:v>20</c:v>
                </c:pt>
                <c:pt idx="3">
                  <c:v>14.29</c:v>
                </c:pt>
              </c:numCache>
            </c:numRef>
          </c:val>
        </c:ser>
        <c:axId val="73880320"/>
        <c:axId val="73882240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Bendrojo lavinimo vidurinės mokyklos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1-100</c:v>
                </c:pt>
                <c:pt idx="1">
                  <c:v>50-100</c:v>
                </c:pt>
                <c:pt idx="2">
                  <c:v>75-100</c:v>
                </c:pt>
                <c:pt idx="3">
                  <c:v>90-100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99.01</c:v>
                </c:pt>
                <c:pt idx="1">
                  <c:v>41.68</c:v>
                </c:pt>
                <c:pt idx="2">
                  <c:v>20.88</c:v>
                </c:pt>
                <c:pt idx="3">
                  <c:v>9.4</c:v>
                </c:pt>
              </c:numCache>
            </c:numRef>
          </c:val>
        </c:ser>
        <c:marker val="1"/>
        <c:axId val="73892224"/>
        <c:axId val="73893760"/>
      </c:lineChart>
      <c:catAx>
        <c:axId val="7388032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73882240"/>
        <c:crosses val="autoZero"/>
        <c:lblAlgn val="ctr"/>
        <c:lblOffset val="100"/>
        <c:tickLblSkip val="1"/>
        <c:tickMarkSkip val="1"/>
      </c:catAx>
      <c:valAx>
        <c:axId val="73882240"/>
        <c:scaling>
          <c:orientation val="minMax"/>
        </c:scaling>
        <c:axPos val="l"/>
        <c:majorGridlines>
          <c:spPr>
            <a:ln w="12700">
              <a:solidFill>
                <a:srgbClr val="99CCFF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73880320"/>
        <c:crosses val="autoZero"/>
        <c:crossBetween val="between"/>
      </c:valAx>
      <c:catAx>
        <c:axId val="73892224"/>
        <c:scaling>
          <c:orientation val="minMax"/>
        </c:scaling>
        <c:delete val="1"/>
        <c:axPos val="b"/>
        <c:tickLblPos val="none"/>
        <c:crossAx val="73893760"/>
        <c:crosses val="autoZero"/>
        <c:lblAlgn val="ctr"/>
        <c:lblOffset val="100"/>
      </c:catAx>
      <c:valAx>
        <c:axId val="73893760"/>
        <c:scaling>
          <c:orientation val="minMax"/>
        </c:scaling>
        <c:delete val="1"/>
        <c:axPos val="l"/>
        <c:numFmt formatCode="General" sourceLinked="1"/>
        <c:tickLblPos val="none"/>
        <c:crossAx val="738922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187739463601533"/>
          <c:y val="0.9233449477351916"/>
          <c:w val="0.79693486590038309"/>
          <c:h val="6.9686411149825836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2012-08-23T05:13:00Z</dcterms:created>
  <dcterms:modified xsi:type="dcterms:W3CDTF">2012-08-23T05:27:00Z</dcterms:modified>
</cp:coreProperties>
</file>