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7" w:rsidRDefault="00FA03B7" w:rsidP="00FA03B7">
      <w:pPr>
        <w:spacing w:after="0" w:line="360" w:lineRule="auto"/>
        <w:ind w:left="720" w:firstLine="5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B7" w:rsidRPr="008C4637" w:rsidRDefault="00FA03B7" w:rsidP="00FA03B7">
      <w:pPr>
        <w:spacing w:after="0" w:line="360" w:lineRule="auto"/>
        <w:ind w:left="720" w:firstLine="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>2. GIMNAZIJOS STRATEGINIAI TIKSLAI IR UŽDAVINIAI 2013-2017 METAMS</w:t>
      </w:r>
    </w:p>
    <w:p w:rsidR="00FA03B7" w:rsidRPr="008C4637" w:rsidRDefault="00FA03B7" w:rsidP="00FA03B7">
      <w:pPr>
        <w:spacing w:after="0" w:line="360" w:lineRule="auto"/>
        <w:ind w:left="720" w:firstLine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B4" w:rsidRPr="008C4637" w:rsidRDefault="006574B4" w:rsidP="006574B4">
      <w:pPr>
        <w:spacing w:after="0" w:line="36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Lentelstinklelis"/>
        <w:tblW w:w="15702" w:type="dxa"/>
        <w:tblInd w:w="142" w:type="dxa"/>
        <w:tblLook w:val="04A0" w:firstRow="1" w:lastRow="0" w:firstColumn="1" w:lastColumn="0" w:noHBand="0" w:noVBand="1"/>
      </w:tblPr>
      <w:tblGrid>
        <w:gridCol w:w="1906"/>
        <w:gridCol w:w="1908"/>
        <w:gridCol w:w="3742"/>
        <w:gridCol w:w="3094"/>
        <w:gridCol w:w="1597"/>
        <w:gridCol w:w="1645"/>
        <w:gridCol w:w="1810"/>
      </w:tblGrid>
      <w:tr w:rsidR="009C0600" w:rsidRPr="008C4637" w:rsidTr="0087798B">
        <w:trPr>
          <w:trHeight w:val="456"/>
        </w:trPr>
        <w:tc>
          <w:tcPr>
            <w:tcW w:w="1910" w:type="dxa"/>
          </w:tcPr>
          <w:p w:rsidR="00435D3F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Tikslas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1914" w:type="dxa"/>
          </w:tcPr>
          <w:p w:rsidR="00435D3F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Uždaviniai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3790" w:type="dxa"/>
          </w:tcPr>
          <w:p w:rsidR="00435D3F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Įgyvendinimo priemonės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3146" w:type="dxa"/>
          </w:tcPr>
          <w:p w:rsidR="00BF2894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Tikslo įgyvendinimo kriterijai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1623" w:type="dxa"/>
          </w:tcPr>
          <w:p w:rsidR="00435D3F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Kaštai</w:t>
            </w:r>
            <w:r w:rsidR="00AA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(Lt)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1660" w:type="dxa"/>
          </w:tcPr>
          <w:p w:rsidR="00BF2894" w:rsidRPr="008C4637" w:rsidRDefault="00435D3F" w:rsidP="00BF2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Vykdymo laikas</w:t>
            </w:r>
          </w:p>
          <w:p w:rsidR="00435D3F" w:rsidRPr="008C4637" w:rsidRDefault="00063284" w:rsidP="00BF2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1659" w:type="dxa"/>
          </w:tcPr>
          <w:p w:rsidR="00AE2FEB" w:rsidRPr="008C4637" w:rsidRDefault="00435D3F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Atsakingi</w:t>
            </w:r>
          </w:p>
          <w:p w:rsidR="00063284" w:rsidRPr="008C4637" w:rsidRDefault="00063284" w:rsidP="00BF28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(7)</w:t>
            </w:r>
          </w:p>
        </w:tc>
      </w:tr>
      <w:tr w:rsidR="009C0600" w:rsidRPr="008C4637" w:rsidTr="0087798B">
        <w:tc>
          <w:tcPr>
            <w:tcW w:w="1910" w:type="dxa"/>
          </w:tcPr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Kurti ir puoselėti saugią ir sveiką </w:t>
            </w:r>
            <w:proofErr w:type="spellStart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r w:rsidR="00FB0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</w:t>
            </w:r>
            <w:bookmarkStart w:id="0" w:name="_GoBack"/>
            <w:bookmarkEnd w:id="0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dymo(si</w:t>
            </w:r>
            <w:proofErr w:type="spellEnd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aplinką, būtiną kūrybinėms, emocinėms ir intelektualinėms galioms skleistis</w:t>
            </w:r>
            <w:r w:rsidR="00F86AC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5D3F" w:rsidRPr="008C4637" w:rsidRDefault="00435D3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435D3F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  <w:r w:rsidR="00FE23F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Pritaikyti mokyklos erdves įvairių poreikių vietos bendru</w:t>
            </w:r>
            <w:r w:rsidR="009553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omenės nariams ir jų poreikiams, d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idinti besimokančiųjų ir darbuotojų patogumą, sutvarkant edukacines erdves higienos, akustikos, natūralaus apšvietimo ir vėdinimo bei daiktų ir spalvų </w:t>
            </w:r>
            <w:proofErr w:type="spellStart"/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kompozijų</w:t>
            </w:r>
            <w:proofErr w:type="spellEnd"/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darnos požiūriu.</w:t>
            </w:r>
          </w:p>
          <w:p w:rsidR="00910C6F" w:rsidRPr="008C4637" w:rsidRDefault="00910C6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.Ugdymo erdves pritaikyti veiklos specifikai, aprūpinant šiuolaikinio ugdymo proceso poreikius ir reikalavimus atitinkančia įranga ir priemonėmis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Gerinti psichologinį mikroklimatą.</w:t>
            </w: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Pr="008C4637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Užtikrinti mokinių, mokytojų, kitų mokyklos darbuotojų bei gimnazijos turto saugumą.</w:t>
            </w:r>
          </w:p>
          <w:p w:rsidR="00CD3451" w:rsidRPr="008C4637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:rsidR="00435D3F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F96C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FE23F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Renovuoti gimnaziją  sutvarkant 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mokyklos kiemą taip, kad jis būtų pritaikytas neįgaliųjų ar /ir judėjimo sunkumų turinčių žmonių poreikiams (slenksčiai, laipteliai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duobės, slidus įėjimas žiemą), į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reng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iant bent vieną keltuvą į 2 aukštą, p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akei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čiant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dienos šviesos pasenusias lempas naujomis, šiuolaikinėmis ir taupiomis. Mažiau naudojamose patalpose, koridoriuose įrengti šviesos jutiklius (kad užsidegtų tik esant judėjimui)</w:t>
            </w:r>
            <w:r w:rsidR="009A23E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D92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 Rekonstruoti sporto aikštynus, įrengti stadioną.</w:t>
            </w: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738B" w:rsidRPr="008C4637" w:rsidRDefault="003E4D92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2E63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Kelti aukštesnius reikalavimus 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pagalbinio personalo darbui ir stiprinti jo atlikimo kontrolę.</w:t>
            </w: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.4. Aprūpinti darbuotojus </w:t>
            </w:r>
            <w:proofErr w:type="spellStart"/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spec</w:t>
            </w:r>
            <w:proofErr w:type="spellEnd"/>
            <w:r w:rsidR="003E4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apranga, valymo, kanceliarinėmis ir kt. priemonėmis.</w:t>
            </w:r>
          </w:p>
          <w:p w:rsidR="00213BEE" w:rsidRPr="008C4637" w:rsidRDefault="00213BEE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E54D7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Mokomuosiuose k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abinetuose 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pakeisti fiziškai ir moraliai susidėvėjusius baldus bei įrangą į mobilius, lengvai transformuo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jamus, tinkamus tiek individualia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i, tiek grupinei veiklai; </w:t>
            </w:r>
          </w:p>
          <w:p w:rsidR="00337E40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įrengti </w:t>
            </w:r>
            <w:r w:rsidR="008E54D7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mokiniams 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bent kelias kompiuterizuotas vietas, aprūpintas modernia interaktyvia mokymosi medžiaga. </w:t>
            </w: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Technologiškai turtinti </w:t>
            </w:r>
            <w:proofErr w:type="spellStart"/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ugdymo(si</w:t>
            </w:r>
            <w:proofErr w:type="spellEnd"/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aplinką, įrengiant bent vieną kiekvienai metodinei grupei skirtą kabinetą su interaktyvia lenta, spausdinimo, skanavimo ir kopijavimo/dauginimo bei demonstravimo technika.</w:t>
            </w:r>
          </w:p>
          <w:p w:rsidR="00213BEE" w:rsidRPr="008C4637" w:rsidRDefault="00213BEE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 Ištirti gimnazijos bendruomenės lūkesčius ir, įvertinus visų lygių veiklos grupių efektyvumą ir rezultatyvumą, sudaryti veiksmingos partnerystės rėmimo modelį.</w:t>
            </w: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1.3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 Kvalifikacijos kėlimo programoje prioritetus teikti efektyvaus darbo su žmonėmis ir aplinkos, palankios sugebėjimų realizavimui, kūrimo kompetencijoms įgyti ir tobulinti.</w:t>
            </w:r>
          </w:p>
          <w:p w:rsidR="00F14559" w:rsidRDefault="00F14559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Default="002E633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Įtraukti mokyklos bendruomenę į mikroklimato gerinimo prielaidų paieškas ir j</w:t>
            </w:r>
            <w:r w:rsidR="0010460B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ų realizavimą per pagalbą visom</w:t>
            </w:r>
            <w:r w:rsidR="00435D3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 sąveikoje dalyvaujančioms pusėms.</w:t>
            </w: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 Aptverti mokyklos teritoriją.</w:t>
            </w: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 Įvesti identifikavimo/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magnetinių kortelių sistemą.</w:t>
            </w:r>
          </w:p>
          <w:p w:rsidR="00AA065A" w:rsidRDefault="00AA065A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Pr="008C4637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.3. Reorganizuoti budėtojų posto darbą (atskiriant budėtojus ir valytojus, saugos darbuotojo budėjimas-kamerų stebėjimas ir </w:t>
            </w:r>
            <w:proofErr w:type="spellStart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t.t</w:t>
            </w:r>
            <w:proofErr w:type="spellEnd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CD3451" w:rsidRPr="008C4637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3451" w:rsidRPr="008C4637" w:rsidRDefault="00CD3451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6" w:type="dxa"/>
          </w:tcPr>
          <w:p w:rsidR="007D3239" w:rsidRPr="008C4637" w:rsidRDefault="00906E5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Mokykla atviresnė ir </w:t>
            </w:r>
            <w:proofErr w:type="spellStart"/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prieinamesnė</w:t>
            </w:r>
            <w:proofErr w:type="spellEnd"/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įvairių poreikių bendruomenės nariams.</w:t>
            </w: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87257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6C4F" w:rsidRDefault="00F96C4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6C4F" w:rsidRDefault="00F96C4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6C4F" w:rsidRDefault="00F96C4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96C4F" w:rsidRDefault="00F96C4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579" w:rsidRPr="008C4637" w:rsidRDefault="009A23E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Sveika, higienos normų reikalavimus atitinkanti edukacinė aplinka.</w:t>
            </w:r>
          </w:p>
          <w:p w:rsidR="008E54D7" w:rsidRPr="008C4637" w:rsidRDefault="008E54D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54D7" w:rsidRPr="008C4637" w:rsidRDefault="008E54D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54D7" w:rsidRPr="008C4637" w:rsidRDefault="008E54D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6A0A" w:rsidRPr="008C4637" w:rsidRDefault="00816A0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Gerės </w:t>
            </w:r>
            <w:proofErr w:type="spellStart"/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ugdymo(si</w:t>
            </w:r>
            <w:proofErr w:type="spellEnd"/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proceso kokybė, kils mokymosi motyvacija, bus labiau tenkinami individualūs i</w:t>
            </w:r>
            <w:r w:rsidR="00B924C4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 specialieji</w:t>
            </w: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mokinių poreikiai.</w:t>
            </w: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924C4" w:rsidRPr="008C4637" w:rsidRDefault="00B924C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Pr="008C4637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Aiškūs gimnazijos bendruomenės lūkesčiai, veiksminga partnerystė,  auganti ugdymo kokybė, geresnis mikroklimatas, tikslingas kvalifikacijos </w:t>
            </w:r>
            <w:r w:rsidR="00301C8C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kėlimas </w:t>
            </w: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ir </w:t>
            </w:r>
            <w:r w:rsidR="00064B66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socialinių kompetencijų</w:t>
            </w:r>
            <w:r w:rsidR="00301C8C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įgijimas</w:t>
            </w: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Pr="008C4637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Į mokyklą nepateks pašaliniai asmenys, mokinių lankomumo kontrolė bus efektyvesnė, gerės darbuotojų darbo drausmė.</w:t>
            </w:r>
          </w:p>
          <w:p w:rsidR="00CD3451" w:rsidRPr="008C4637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552CC" w:rsidRPr="008C4637" w:rsidRDefault="005552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1F0FCC" w:rsidRDefault="001F0F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E633B" w:rsidRDefault="002E633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9C060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600" w:rsidRDefault="009C060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82794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200, 00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200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451" w:rsidRPr="00AA4A58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910C6F" w:rsidRDefault="001F0F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9C060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166A8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0FCC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Kasmet </w:t>
            </w:r>
            <w:r w:rsidR="001F0F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82794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162E" w:rsidRDefault="009C162E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2016 </w:t>
            </w:r>
            <w:proofErr w:type="spellStart"/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Pr="00AA4A58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1F0FCC" w:rsidRDefault="001F0F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Direktorius</w:t>
            </w:r>
            <w:r w:rsidR="00F96C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direktoriaus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6C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pavaduotojas </w:t>
            </w:r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</w:p>
          <w:p w:rsidR="001F0FCC" w:rsidRDefault="001F0FC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9C060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Direktorius</w:t>
            </w: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pav.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  <w:proofErr w:type="spellEnd"/>
          </w:p>
          <w:p w:rsidR="00910C6F" w:rsidRDefault="00910C6F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0600" w:rsidRDefault="009C060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aprūpinimui</w:t>
            </w: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7E40" w:rsidRDefault="00337E4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pav.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</w:p>
          <w:p w:rsidR="00A752C3" w:rsidRDefault="00A752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F14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82794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Tyrimo grupės vadovas</w:t>
            </w: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4B9" w:rsidRDefault="00C144B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14559" w:rsidRDefault="00F14559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A487C" w:rsidRDefault="00DA487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pav.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ugdymui</w:t>
            </w:r>
          </w:p>
          <w:p w:rsidR="009C162E" w:rsidRDefault="009C162E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162E" w:rsidRDefault="009C162E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C162E" w:rsidRDefault="009C162E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4918" w:rsidRDefault="004D491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Dir. pav. ugdymui, skyrių vedėjai</w:t>
            </w: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Direktorius, direktoriaus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</w:p>
          <w:p w:rsidR="00AA065A" w:rsidRDefault="00AA065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A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Direktorius</w:t>
            </w: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ugd</w:t>
            </w:r>
            <w:proofErr w:type="spellEnd"/>
            <w:r w:rsidR="009C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aprūpinimui</w:t>
            </w:r>
          </w:p>
          <w:p w:rsidR="00CD3451" w:rsidRDefault="00CD3451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F6072" w:rsidRPr="00AA4A58" w:rsidRDefault="00EF6072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600" w:rsidRPr="008C4637" w:rsidTr="0087798B">
        <w:trPr>
          <w:trHeight w:val="1557"/>
        </w:trPr>
        <w:tc>
          <w:tcPr>
            <w:tcW w:w="1910" w:type="dxa"/>
          </w:tcPr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 Tobulinti gimnazijos strateginį valdymą.</w:t>
            </w:r>
          </w:p>
        </w:tc>
        <w:tc>
          <w:tcPr>
            <w:tcW w:w="1914" w:type="dxa"/>
          </w:tcPr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="00BD6B96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Įdiegti šiuolaikinį vadybos bei valdymo metodą – organizacinę kultūrą</w:t>
            </w:r>
            <w:r w:rsidR="00BD6B96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3B17" w:rsidRPr="008C4637" w:rsidRDefault="00713B17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D6B96" w:rsidRPr="008C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Sukurti gimnazijos veiklos planų įgyvendinimo rezultatų </w:t>
            </w:r>
            <w:proofErr w:type="spellStart"/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sistemą.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</w:tcPr>
          <w:p w:rsidR="00435D3F" w:rsidRDefault="00435D3F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2.1.1. Atlikti išsamų esamos ir pageidaujamos organizacinės gimnazijos kultūros tyrimą.</w:t>
            </w:r>
          </w:p>
          <w:p w:rsidR="00B232D4" w:rsidRPr="008C4637" w:rsidRDefault="00B232D4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3F" w:rsidRDefault="00435D3F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D6B96" w:rsidRPr="008C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Surengti bent 2 gimnazijos bendruomenės diskusijas apie pageidaujamus pokyčius.</w:t>
            </w:r>
          </w:p>
          <w:p w:rsidR="00B232D4" w:rsidRPr="008C4637" w:rsidRDefault="00B232D4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3F" w:rsidRPr="008C4637" w:rsidRDefault="00435D3F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2.1.3. Gerinti valdymo koordinavimą, derinant užimtumo, indėlio, bendradarbiavimo bei interesų derinimo aspektus.</w:t>
            </w:r>
          </w:p>
          <w:p w:rsidR="0087798B" w:rsidRDefault="0087798B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3F" w:rsidRPr="008C4637" w:rsidRDefault="00435D3F" w:rsidP="00C1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BD6B96" w:rsidRPr="008C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Rasti lėšų ir organizuoti mokymus visų lygių darbuotojams.</w:t>
            </w: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  <w:r w:rsidR="00BD6B96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Tobulinti įsivertinimą organizuojančių grupės narių kvalifikaciją ir tiriamąsias kompetencijas, organizuojant mokymus.</w:t>
            </w:r>
          </w:p>
          <w:p w:rsidR="0087798B" w:rsidRDefault="0087798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35D3F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2.2.2. Sukurti informacinę sistemą ir duomenų bazę, kurių reikia planų įgyvendinimo rezultatų </w:t>
            </w:r>
            <w:proofErr w:type="spellStart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stebėsenai</w:t>
            </w:r>
            <w:proofErr w:type="spellEnd"/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atlikti.</w:t>
            </w:r>
          </w:p>
          <w:p w:rsidR="0087798B" w:rsidRPr="008C4637" w:rsidRDefault="0087798B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121B6" w:rsidRPr="008C4637" w:rsidRDefault="00435D3F" w:rsidP="00C144B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  <w:r w:rsidR="00E33765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2A0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lėtoti įsivertinimo procesą, stiprinant duomenų an</w:t>
            </w:r>
            <w:r w:rsidR="001121B6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alizės bei kontrolės mechanizmą.</w:t>
            </w:r>
          </w:p>
        </w:tc>
        <w:tc>
          <w:tcPr>
            <w:tcW w:w="3146" w:type="dxa"/>
          </w:tcPr>
          <w:p w:rsidR="00435D3F" w:rsidRPr="008C4637" w:rsidRDefault="00F8639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Įdiegtas šiuolaikinis organizacine kultūra pagrįstas vadybos bei valdymo metodas.</w:t>
            </w: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Pr="008C463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Pr="008C463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3765" w:rsidRPr="008C4637" w:rsidRDefault="00E33765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Pasiekti aukštesni veiklos rezultatai</w:t>
            </w:r>
            <w:r w:rsidR="0077729E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realizuojami gimnazijos tikslai</w:t>
            </w: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23" w:type="dxa"/>
          </w:tcPr>
          <w:p w:rsidR="00435D3F" w:rsidRDefault="006343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43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  <w:p w:rsidR="00BB05F0" w:rsidRDefault="00BB05F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05F0" w:rsidRDefault="00BB05F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356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1356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Pr="006343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435D3F" w:rsidRDefault="006343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2014 </w:t>
            </w:r>
            <w:r w:rsidRPr="006343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</w:t>
            </w:r>
          </w:p>
          <w:p w:rsidR="00BB05F0" w:rsidRDefault="00BB05F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05F0" w:rsidRDefault="00BB05F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232D4" w:rsidRDefault="00B232D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05F0" w:rsidRDefault="00BB05F0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356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1356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Pr="006343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</w:tc>
        <w:tc>
          <w:tcPr>
            <w:tcW w:w="1659" w:type="dxa"/>
          </w:tcPr>
          <w:p w:rsidR="00435D3F" w:rsidRDefault="00533E2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Tyrimų gr. </w:t>
            </w:r>
            <w:r w:rsidR="00BB0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</w:t>
            </w:r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adovas</w:t>
            </w:r>
          </w:p>
          <w:p w:rsidR="00B232D4" w:rsidRDefault="00B232D4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D3C" w:rsidRDefault="00A56D3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05F0" w:rsidRDefault="004125C3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Direktorius, dir. pav. ugdymui</w:t>
            </w:r>
          </w:p>
          <w:p w:rsidR="00A56D3C" w:rsidRDefault="00A56D3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734D8" w:rsidRDefault="007734D8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Direktorius </w:t>
            </w:r>
          </w:p>
          <w:p w:rsidR="00713B17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D3C" w:rsidRDefault="00A56D3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51356" w:rsidRDefault="00713B17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Direktorius</w:t>
            </w:r>
          </w:p>
          <w:p w:rsidR="00C51356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D3C" w:rsidRDefault="00A56D3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3B17" w:rsidRDefault="00C51356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Dir. pav. ugdymui</w:t>
            </w:r>
            <w:r w:rsidR="00713B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D3C" w:rsidRDefault="00A56D3C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pav. ugdymui, skyrių vedėjai</w:t>
            </w:r>
          </w:p>
          <w:p w:rsidR="002D7B4A" w:rsidRDefault="002D7B4A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798B" w:rsidRDefault="0087798B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07DD" w:rsidRPr="00533E2A" w:rsidRDefault="002A07DD" w:rsidP="00C14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pav. ugdymui</w:t>
            </w:r>
          </w:p>
        </w:tc>
      </w:tr>
      <w:tr w:rsidR="006F2126" w:rsidRPr="008C4637" w:rsidTr="0087798B">
        <w:trPr>
          <w:trHeight w:val="456"/>
        </w:trPr>
        <w:tc>
          <w:tcPr>
            <w:tcW w:w="1910" w:type="dxa"/>
          </w:tcPr>
          <w:p w:rsidR="006F2126" w:rsidRPr="008C4637" w:rsidRDefault="00F86AC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Burti aukštos kultūros, kūrybiškas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atviras naujovėms, projektuojančias kaitą, reflektuojančias ir nuolat tobulėjančias asmenybes.</w:t>
            </w:r>
          </w:p>
          <w:p w:rsidR="00251B2B" w:rsidRPr="008C4637" w:rsidRDefault="00251B2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251B2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251B2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251B2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6F2126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Stiprinti tėvų, mokinių, visuomenės pasitikėjimą mokytojais ir jų pačių pasitikėjimą-savimi.</w:t>
            </w:r>
          </w:p>
          <w:p w:rsidR="00251B2B" w:rsidRPr="008C4637" w:rsidRDefault="00251B2B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D1E9E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D1E9E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D1E9E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D1E9E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D1E9E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4729" w:rsidRPr="008C4637" w:rsidRDefault="00814729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1E9E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D1E9E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2.Suteikti galimybes ir motyvaciją mokytojams nuolat kelti kvalifikaciją, aktyvinti pozityvios patirties perėmimą ir dalijimąsi sėkmės istorijomis, skatinti mobilumą bei kitas idėjų atrankos fo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r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mas.</w:t>
            </w:r>
          </w:p>
        </w:tc>
        <w:tc>
          <w:tcPr>
            <w:tcW w:w="3790" w:type="dxa"/>
          </w:tcPr>
          <w:p w:rsidR="006F2126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.1.1.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Organizuoti mokinių, jų tėvų ir mokytojų bendrus susitikimus, įsteigti pedagoginių diskusijų klubą.</w:t>
            </w: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.1.2.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Skatinti mokytojus aktyviai dalyvauti žiniasklaidoje švietimo tobulinimo klausimais.</w:t>
            </w: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.1.3.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Organizuoti mokinių, jų tėvų ir mokytojų bendrus kultūrinius renginius.</w:t>
            </w:r>
          </w:p>
          <w:p w:rsidR="00BE0835" w:rsidRDefault="00BE0835" w:rsidP="00213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213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14729" w:rsidRPr="008C4637" w:rsidRDefault="00BF2894" w:rsidP="00213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.1.4.</w:t>
            </w:r>
            <w:r w:rsidR="00251B2B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Skatinti mokytojus dalyvauti seniūnijos, miesto kultūriniame, visuomeniniame gyvenime.</w:t>
            </w:r>
          </w:p>
          <w:p w:rsidR="00213BEE" w:rsidRPr="008C4637" w:rsidRDefault="00213BEE" w:rsidP="00213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D0695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.2.1.Organizuoti sėkmės istorijų sklaidą.</w:t>
            </w: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D0695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.2.2.Skatinti mokytojus ruošti metodinius pranešimus, straipsnius, dalyvauti vadovėlių, mokymo priemonių rengime.</w:t>
            </w:r>
          </w:p>
          <w:p w:rsidR="00BE0835" w:rsidRDefault="00BE0835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1B2B" w:rsidRPr="008C4637" w:rsidRDefault="00BF2894" w:rsidP="00814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0695" w:rsidRPr="008C46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.2.3.Organizuoti mokytojų švietimo mainus, stažuotes, suteikti galimybę nuolat kelti kvalifikaciją.</w:t>
            </w:r>
          </w:p>
          <w:p w:rsidR="005E2FFB" w:rsidRPr="008C4637" w:rsidRDefault="005E2FFB" w:rsidP="00A07E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6" w:type="dxa"/>
          </w:tcPr>
          <w:p w:rsidR="006F2126" w:rsidRDefault="006712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2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Vyksta atvira, produktyvi komunikacija tarp tėvų, mokinių, mokytojų ir plačiosios visuomenės narių.</w:t>
            </w: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81F" w:rsidRPr="0067121F" w:rsidRDefault="0087381F" w:rsidP="00490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Mokytojai aktualizuoja, realizuoja, atskleidžia savo patirtį, intelektinius, dvasinius ir organizacinius gebėjimus ir perduoda juos kitiems.</w:t>
            </w:r>
          </w:p>
        </w:tc>
        <w:tc>
          <w:tcPr>
            <w:tcW w:w="1623" w:type="dxa"/>
          </w:tcPr>
          <w:p w:rsidR="006F2126" w:rsidRDefault="006F2126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Pr="00490F8E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tūkst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0" w:type="dxa"/>
          </w:tcPr>
          <w:p w:rsidR="006F2126" w:rsidRP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1A0339" w:rsidRP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P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P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0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835" w:rsidRDefault="00BE0835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0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Kasmet</w:t>
            </w: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Pr="001A0339" w:rsidRDefault="000E297F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9" w:type="dxa"/>
          </w:tcPr>
          <w:p w:rsidR="006F2126" w:rsidRDefault="00A33E18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Psichologas, skyrių vedėjai </w:t>
            </w:r>
          </w:p>
          <w:p w:rsidR="001A0339" w:rsidRDefault="001A0339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Įvaizdžio ir viešųjų ryšių gr. vadovas </w:t>
            </w: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Renginių organizavimo grupės vadovas</w:t>
            </w: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734D8" w:rsidRDefault="007734D8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A0339" w:rsidRDefault="001A0339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Direktorius </w:t>
            </w: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pav. ugdymui</w:t>
            </w: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E0835" w:rsidRDefault="00BE0835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734D8" w:rsidRDefault="007734D8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pav. ugdymui</w:t>
            </w: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03E20" w:rsidRDefault="00F03E20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297F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  <w:r w:rsidR="00F03E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irektorius</w:t>
            </w:r>
          </w:p>
          <w:p w:rsidR="000E297F" w:rsidRPr="00A33E18" w:rsidRDefault="000E297F" w:rsidP="00A33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Lentelstinklelis"/>
        <w:tblpPr w:leftFromText="180" w:rightFromText="180" w:vertAnchor="page" w:horzAnchor="margin" w:tblpY="715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3969"/>
        <w:gridCol w:w="2977"/>
        <w:gridCol w:w="1701"/>
        <w:gridCol w:w="1701"/>
        <w:gridCol w:w="1701"/>
      </w:tblGrid>
      <w:tr w:rsidR="00C815ED" w:rsidRPr="008C4637" w:rsidTr="006C41EF">
        <w:tc>
          <w:tcPr>
            <w:tcW w:w="1809" w:type="dxa"/>
            <w:vMerge w:val="restart"/>
          </w:tcPr>
          <w:p w:rsidR="00C815ED" w:rsidRPr="008C4637" w:rsidRDefault="00BF2894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. Vykdyti įvairiapusę veiklą su esamais ir naujais socialiniais partneriais puoselėjant dalijimosi patirtimi tradicijas.</w:t>
            </w:r>
          </w:p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94" w:rsidRPr="008C4637" w:rsidRDefault="00BF2894" w:rsidP="0008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894" w:rsidRPr="008C4637" w:rsidRDefault="00BF2894" w:rsidP="0008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894" w:rsidRPr="008C4637" w:rsidRDefault="00BF2894" w:rsidP="0008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894" w:rsidRPr="008C4637" w:rsidRDefault="00BF2894" w:rsidP="0008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2894" w:rsidRPr="008C4637" w:rsidRDefault="00BF2894" w:rsidP="0008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5F09" w:rsidRDefault="00B45F09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Default="00B45F09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D" w:rsidRPr="008C4637" w:rsidRDefault="00BF2894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16E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 Didinti </w:t>
            </w:r>
            <w:proofErr w:type="spellStart"/>
            <w:r w:rsidR="008B216E" w:rsidRPr="008C4637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(si</w:t>
            </w:r>
            <w:proofErr w:type="spellEnd"/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) veiksmingumą  </w:t>
            </w:r>
          </w:p>
        </w:tc>
        <w:tc>
          <w:tcPr>
            <w:tcW w:w="1985" w:type="dxa"/>
            <w:vMerge w:val="restart"/>
          </w:tcPr>
          <w:p w:rsidR="00C815ED" w:rsidRPr="008C4637" w:rsidRDefault="00BF2894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C41EF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Tęsti bendradarbiavimą</w:t>
            </w:r>
            <w:r w:rsidR="006C4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su  M. Mažvydo progimnazija.</w:t>
            </w:r>
          </w:p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2F" w:rsidRPr="008C4637" w:rsidRDefault="00621C2F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2F" w:rsidRPr="008C4637" w:rsidRDefault="00621C2F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2F" w:rsidRPr="008C4637" w:rsidRDefault="00621C2F" w:rsidP="00621C2F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B45F09" w:rsidRDefault="00B45F09" w:rsidP="008B2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5F09" w:rsidRDefault="00B45F09" w:rsidP="008B2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5F09" w:rsidRDefault="00B45F09" w:rsidP="008B2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21C2F" w:rsidRPr="00B45F09" w:rsidRDefault="00621C2F" w:rsidP="00086E2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="002C74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Tęsti bendradarbiavimą su esamais socialiniais partneriais, vykdyti naujų paiešką.</w:t>
            </w:r>
          </w:p>
        </w:tc>
        <w:tc>
          <w:tcPr>
            <w:tcW w:w="3969" w:type="dxa"/>
            <w:shd w:val="clear" w:color="auto" w:fill="FFFFFF" w:themeFill="background1"/>
          </w:tcPr>
          <w:p w:rsidR="00C815ED" w:rsidRDefault="00BF2894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6C41EF">
              <w:rPr>
                <w:rFonts w:ascii="Times New Roman" w:hAnsi="Times New Roman" w:cs="Times New Roman"/>
                <w:sz w:val="24"/>
                <w:szCs w:val="24"/>
              </w:rPr>
              <w:t>.Organizuoti gimnazijos ir M. Mažvydo progimnazijos mokytojų pasitarimus.</w:t>
            </w:r>
          </w:p>
          <w:p w:rsidR="0067316D" w:rsidRDefault="0067316D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6D" w:rsidRDefault="0067316D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6D" w:rsidRDefault="0067316D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60" w:rsidRDefault="002B6B60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diskusijas su M. Mažvydo progimnazijos tėvais.</w:t>
            </w:r>
          </w:p>
          <w:p w:rsidR="0067316D" w:rsidRDefault="0067316D" w:rsidP="002B6B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60" w:rsidRPr="008C4637" w:rsidRDefault="002B6B60" w:rsidP="002B6B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Dalyvauti abiejų mokyklų neformalaus ugdymo renginiuose.</w:t>
            </w:r>
          </w:p>
          <w:p w:rsidR="002B6B60" w:rsidRPr="008C4637" w:rsidRDefault="002B6B60" w:rsidP="006C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5ED" w:rsidRPr="008C4637" w:rsidRDefault="004F2DE7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Geresni bendruomenės santykiai aktyvins patirties tarp abiejų mokyklų sklaidą, geresnis gimnazijos įvaizdis leis pritraukti daugiau mokinių.</w:t>
            </w:r>
          </w:p>
        </w:tc>
        <w:tc>
          <w:tcPr>
            <w:tcW w:w="1701" w:type="dxa"/>
          </w:tcPr>
          <w:p w:rsidR="00C815ED" w:rsidRPr="008C4637" w:rsidRDefault="00C815ED" w:rsidP="00086E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815ED" w:rsidRPr="004F2DE7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D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</w:tc>
        <w:tc>
          <w:tcPr>
            <w:tcW w:w="1701" w:type="dxa"/>
          </w:tcPr>
          <w:p w:rsidR="00C815ED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2D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Dir. pav. ugdymui </w:t>
            </w:r>
          </w:p>
          <w:p w:rsidR="004F2DE7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F2DE7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Direktorius </w:t>
            </w:r>
          </w:p>
          <w:p w:rsidR="004F2DE7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316D" w:rsidRDefault="0067316D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F2DE7" w:rsidRPr="004F2DE7" w:rsidRDefault="004F2DE7" w:rsidP="004F2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Skyrių vedėjai</w:t>
            </w:r>
          </w:p>
        </w:tc>
      </w:tr>
      <w:tr w:rsidR="00C815ED" w:rsidRPr="008C4637" w:rsidTr="006C41EF">
        <w:tc>
          <w:tcPr>
            <w:tcW w:w="1809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C7834" w:rsidRDefault="001C7834" w:rsidP="002C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r w:rsidR="002C74EA">
              <w:rPr>
                <w:rFonts w:ascii="Times New Roman" w:hAnsi="Times New Roman" w:cs="Times New Roman"/>
                <w:sz w:val="24"/>
                <w:szCs w:val="24"/>
              </w:rPr>
              <w:t>Dalyvauti bendruose socialinių partnerių organizuojamuose renginiuose.</w:t>
            </w:r>
          </w:p>
          <w:p w:rsidR="00B45F09" w:rsidRPr="008C4637" w:rsidRDefault="00B45F09" w:rsidP="002C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Pr="00B45F09" w:rsidRDefault="001C7834" w:rsidP="002C74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4.2.2.</w:t>
            </w:r>
            <w:r w:rsidR="002C74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Organizuoti metodinius, kultūrinius renginius, pasikviečiant į juos socialinius partnerius.</w:t>
            </w:r>
          </w:p>
        </w:tc>
        <w:tc>
          <w:tcPr>
            <w:tcW w:w="2977" w:type="dxa"/>
          </w:tcPr>
          <w:p w:rsidR="001C7834" w:rsidRPr="008C4637" w:rsidRDefault="00F60FE7" w:rsidP="0039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Įvairesni mokinių ugdymo metodai pagerins </w:t>
            </w:r>
            <w:r w:rsidR="003943FC">
              <w:rPr>
                <w:rFonts w:ascii="Times New Roman" w:hAnsi="Times New Roman" w:cs="Times New Roman"/>
                <w:sz w:val="24"/>
                <w:szCs w:val="24"/>
              </w:rPr>
              <w:t>ugdymo kokybę.</w:t>
            </w: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5ED" w:rsidRPr="008C4637" w:rsidRDefault="003943FC" w:rsidP="004F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</w:tcPr>
          <w:p w:rsidR="00C815ED" w:rsidRPr="008C4637" w:rsidRDefault="003943FC" w:rsidP="004F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</w:tc>
      </w:tr>
      <w:tr w:rsidR="00C815ED" w:rsidRPr="008C4637" w:rsidTr="00086E29">
        <w:tc>
          <w:tcPr>
            <w:tcW w:w="1809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ED" w:rsidRPr="008C4637" w:rsidRDefault="00621C2F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9FA">
              <w:rPr>
                <w:rFonts w:ascii="Times New Roman" w:hAnsi="Times New Roman" w:cs="Times New Roman"/>
                <w:sz w:val="24"/>
                <w:szCs w:val="24"/>
              </w:rPr>
              <w:t>Diferencijuoti ir individualizuoti ugdymo procesą.</w:t>
            </w:r>
          </w:p>
        </w:tc>
        <w:tc>
          <w:tcPr>
            <w:tcW w:w="3969" w:type="dxa"/>
          </w:tcPr>
          <w:p w:rsidR="00C815ED" w:rsidRDefault="008B216E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039FA">
              <w:rPr>
                <w:rFonts w:ascii="Times New Roman" w:hAnsi="Times New Roman" w:cs="Times New Roman"/>
                <w:sz w:val="24"/>
                <w:szCs w:val="24"/>
              </w:rPr>
              <w:t>.1. Tirti mokinių mokymosi stilius įvairių dalykų pamokose.</w:t>
            </w:r>
          </w:p>
          <w:p w:rsidR="00B45F09" w:rsidRDefault="00B45F09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FA" w:rsidRDefault="00B039FA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Bendradarbiauti, dalintis patirtimi tose pačiose klasėse dirbantiems mokytojams.</w:t>
            </w:r>
          </w:p>
          <w:p w:rsidR="00B45F09" w:rsidRDefault="00B45F09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FA" w:rsidRDefault="00B039FA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 Teikti pagalbą mokymosi sunkumų turintiems ir gabiems mokiniams.</w:t>
            </w:r>
          </w:p>
          <w:p w:rsidR="00B039FA" w:rsidRPr="008C4637" w:rsidRDefault="00B039FA" w:rsidP="00B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5ED" w:rsidRPr="008C4637" w:rsidRDefault="00851105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Geresni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proofErr w:type="spellStart"/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rezultatai.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5ED" w:rsidRPr="008C4637" w:rsidRDefault="00851105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</w:tcPr>
          <w:p w:rsidR="00C815ED" w:rsidRPr="008C4637" w:rsidRDefault="00851105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Skyrių vedėjai</w:t>
            </w:r>
          </w:p>
        </w:tc>
      </w:tr>
      <w:tr w:rsidR="00C815ED" w:rsidRPr="008C4637" w:rsidTr="00086E29">
        <w:tc>
          <w:tcPr>
            <w:tcW w:w="1809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15ED" w:rsidRDefault="008B216E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 Tobulinti </w:t>
            </w:r>
            <w:r w:rsidR="00C2036F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bendradarbiavimo ir dalijimosi gerąja patirtimi tradicijas.</w:t>
            </w:r>
          </w:p>
          <w:p w:rsidR="00AC4ABA" w:rsidRDefault="00AC4AB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Default="00AC4AB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Default="00B45F09" w:rsidP="00A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Default="00B45F09" w:rsidP="00A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Default="00B45F09" w:rsidP="00AC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BA" w:rsidRPr="008C4637" w:rsidRDefault="00AC4ABA" w:rsidP="00AC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Tobulinti IKT priemonių naudojimą formalioje ir neformalioje veikloje.</w:t>
            </w:r>
          </w:p>
        </w:tc>
        <w:tc>
          <w:tcPr>
            <w:tcW w:w="3969" w:type="dxa"/>
          </w:tcPr>
          <w:p w:rsidR="00C815ED" w:rsidRDefault="008B216E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036F">
              <w:rPr>
                <w:rFonts w:ascii="Times New Roman" w:hAnsi="Times New Roman" w:cs="Times New Roman"/>
                <w:sz w:val="24"/>
                <w:szCs w:val="24"/>
              </w:rPr>
              <w:t xml:space="preserve">rganizuoti </w:t>
            </w:r>
            <w:proofErr w:type="spellStart"/>
            <w:r w:rsidR="00C203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 vadovų ir mokytojų gerosios </w:t>
            </w:r>
            <w:r w:rsidR="00C2036F">
              <w:rPr>
                <w:rFonts w:ascii="Times New Roman" w:hAnsi="Times New Roman" w:cs="Times New Roman"/>
                <w:sz w:val="24"/>
                <w:szCs w:val="24"/>
              </w:rPr>
              <w:t>patirties sklaidą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metodinėse grupėse, GMT, mokytojų taryboje.</w:t>
            </w:r>
          </w:p>
          <w:p w:rsidR="00B45F09" w:rsidRDefault="00B45F09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7" w:rsidRDefault="00901FF7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5.2.2. Planuoti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integraciją.</w:t>
            </w:r>
          </w:p>
          <w:p w:rsidR="00B45F09" w:rsidRDefault="00B45F09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7" w:rsidRDefault="00901FF7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proceso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pokyčius.</w:t>
            </w:r>
          </w:p>
          <w:p w:rsidR="00B45F09" w:rsidRDefault="00B45F09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7" w:rsidRDefault="00901FF7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. Teikti pagalbą mažiau patyrusiems kolegoms.</w:t>
            </w:r>
          </w:p>
          <w:p w:rsidR="00901FF7" w:rsidRPr="008C4637" w:rsidRDefault="00901FF7" w:rsidP="00C2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15ED" w:rsidRPr="008C4637" w:rsidRDefault="00CE51F6" w:rsidP="00CE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Kyla mokytojų kvalifikacija, kompetencija, gerėja ugdymo kokybė. </w:t>
            </w: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5ED" w:rsidRPr="008C4637" w:rsidRDefault="00F80EF3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</w:p>
        </w:tc>
        <w:tc>
          <w:tcPr>
            <w:tcW w:w="1701" w:type="dxa"/>
          </w:tcPr>
          <w:p w:rsidR="00C815ED" w:rsidRPr="008C4637" w:rsidRDefault="00F80EF3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ugdymui, skyrių vedėjai, MG pirmininkai</w:t>
            </w:r>
          </w:p>
        </w:tc>
      </w:tr>
      <w:tr w:rsidR="00C815ED" w:rsidRPr="008C4637" w:rsidTr="00086E29">
        <w:tc>
          <w:tcPr>
            <w:tcW w:w="1809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5ED" w:rsidRDefault="00A760C8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 Organizuoti IKT naudojimo mokymus.</w:t>
            </w:r>
          </w:p>
          <w:p w:rsidR="00B45F09" w:rsidRDefault="00B45F09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Pr="008C4637" w:rsidRDefault="00782974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 Aprūpinti ugdymo procesą IKT programomis ir kt. priemonėmis.</w:t>
            </w:r>
          </w:p>
        </w:tc>
        <w:tc>
          <w:tcPr>
            <w:tcW w:w="2977" w:type="dxa"/>
          </w:tcPr>
          <w:p w:rsidR="00C815ED" w:rsidRPr="008C4637" w:rsidRDefault="00815DA8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ntensyvesnis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IKT pa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naudojimas ugdymo procese, geresni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kompiuterinio raštingumo gebėjimai ir įgūdžiai, mokinių ugdymo kokybė.</w:t>
            </w:r>
          </w:p>
        </w:tc>
        <w:tc>
          <w:tcPr>
            <w:tcW w:w="1701" w:type="dxa"/>
          </w:tcPr>
          <w:p w:rsidR="00C835D3" w:rsidRPr="008C4637" w:rsidRDefault="00C835D3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1tūkst.</w:t>
            </w:r>
          </w:p>
        </w:tc>
        <w:tc>
          <w:tcPr>
            <w:tcW w:w="1701" w:type="dxa"/>
          </w:tcPr>
          <w:p w:rsidR="00C815ED" w:rsidRPr="008C4637" w:rsidRDefault="00A760C8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pagal poreikį</w:t>
            </w:r>
          </w:p>
        </w:tc>
        <w:tc>
          <w:tcPr>
            <w:tcW w:w="1701" w:type="dxa"/>
          </w:tcPr>
          <w:p w:rsidR="00C815ED" w:rsidRPr="008C4637" w:rsidRDefault="004E194A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815ED" w:rsidRPr="008C4637" w:rsidTr="00086E29">
        <w:tc>
          <w:tcPr>
            <w:tcW w:w="1809" w:type="dxa"/>
            <w:vMerge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15ED" w:rsidRPr="008C4637" w:rsidRDefault="00DE5CF8" w:rsidP="00DE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To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bulinti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bendradarbiavimą 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 su mokinių tėvais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815ED" w:rsidRDefault="00A760C8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C815ED"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F1C59">
              <w:rPr>
                <w:rFonts w:ascii="Times New Roman" w:hAnsi="Times New Roman" w:cs="Times New Roman"/>
                <w:sz w:val="24"/>
                <w:szCs w:val="24"/>
              </w:rPr>
              <w:t>Stiprinti klasių tėvų savivaldą, tėvų atsakomybę už mokymo sutarčių vykdymą.</w:t>
            </w:r>
          </w:p>
          <w:p w:rsidR="00B45F09" w:rsidRDefault="00B45F09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F09" w:rsidRDefault="00571C53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tėvų dienas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F09" w:rsidRDefault="00B45F09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53" w:rsidRDefault="00571C53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pokalbius, diskusijas su tėvais, seminarus vaikų auklėjimo klausimais.</w:t>
            </w:r>
          </w:p>
          <w:p w:rsidR="00B45F09" w:rsidRDefault="00B45F09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53" w:rsidRPr="008C4637" w:rsidRDefault="00571C53" w:rsidP="00BF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8C463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Organizuoti klasių mokinių šeimų renginius.</w:t>
            </w:r>
          </w:p>
        </w:tc>
        <w:tc>
          <w:tcPr>
            <w:tcW w:w="2977" w:type="dxa"/>
          </w:tcPr>
          <w:p w:rsidR="00C815ED" w:rsidRPr="008C4637" w:rsidRDefault="00083E6A" w:rsidP="003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eresni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bendruomenės narių santykiai, 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 xml:space="preserve">kokybiškesnis </w:t>
            </w:r>
            <w:proofErr w:type="spellStart"/>
            <w:r w:rsidR="00370896">
              <w:rPr>
                <w:rFonts w:ascii="Times New Roman" w:hAnsi="Times New Roman" w:cs="Times New Roman"/>
                <w:sz w:val="24"/>
                <w:szCs w:val="24"/>
              </w:rPr>
              <w:t>ugdymas(is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0896">
              <w:rPr>
                <w:rFonts w:ascii="Times New Roman" w:hAnsi="Times New Roman" w:cs="Times New Roman"/>
                <w:sz w:val="24"/>
                <w:szCs w:val="24"/>
              </w:rPr>
              <w:t>, geresnis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gimnazijos įvaizdis.</w:t>
            </w: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5ED" w:rsidRPr="008C4637" w:rsidRDefault="00C815ED" w:rsidP="0008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entelstinklelis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969"/>
        <w:gridCol w:w="2977"/>
        <w:gridCol w:w="1701"/>
        <w:gridCol w:w="1701"/>
        <w:gridCol w:w="1701"/>
      </w:tblGrid>
      <w:tr w:rsidR="00EE21D6" w:rsidRPr="008C4637" w:rsidTr="00EE21D6">
        <w:trPr>
          <w:trHeight w:val="456"/>
        </w:trPr>
        <w:tc>
          <w:tcPr>
            <w:tcW w:w="1843" w:type="dxa"/>
          </w:tcPr>
          <w:p w:rsidR="001121B6" w:rsidRPr="008C4637" w:rsidRDefault="00F025B4" w:rsidP="005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Padėti mokiniams ugdytis karjeros kompetencijas, būtinas sėkmingam mokymosi krypties, profesijos ar darbinės veiklos pasirinkimui, perėjimui iš mokymo aplinkos į darbinę aplinką, tolesnei 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profesinei raidai ir mokymuisi visą gyvenimą.</w:t>
            </w:r>
          </w:p>
        </w:tc>
        <w:tc>
          <w:tcPr>
            <w:tcW w:w="1985" w:type="dxa"/>
          </w:tcPr>
          <w:p w:rsidR="00525C2C" w:rsidRPr="008C4637" w:rsidRDefault="00F025B4" w:rsidP="00525C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B004A5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Sukurti sąlygas mokiniams ugdytis reikiamas tolimesniam gyvenimui, perėjimui iš mokymosi veiklos į darbinę aplinką kompetencijas</w:t>
            </w:r>
            <w:r w:rsidR="000B3909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21B6" w:rsidRDefault="001121B6" w:rsidP="005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873F4" w:rsidRPr="008C4637" w:rsidRDefault="009873F4" w:rsidP="00525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25C2C" w:rsidRPr="008C4637" w:rsidRDefault="00F025B4" w:rsidP="00525C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6.1.1.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Įrengti  funkcionalų  Ugdymo karjerai centrą PIT pagrindu.</w:t>
            </w:r>
          </w:p>
          <w:p w:rsidR="00525C2C" w:rsidRPr="008C4637" w:rsidRDefault="00525C2C" w:rsidP="00525C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5C2C" w:rsidRDefault="00F025B4" w:rsidP="00C63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6.1.2. 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Organizuoti seminarus, susitikimus su aukštųjų</w:t>
            </w:r>
            <w:r w:rsidR="00C636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aukštesniųjų, profesinių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mokyklų</w:t>
            </w:r>
            <w:r w:rsidR="00C636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atstovais</w:t>
            </w:r>
            <w:r w:rsidR="00C636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įvairių profesijų atstovais, darbdaviais gimnazijoje ir už jos ribų.</w:t>
            </w:r>
          </w:p>
          <w:p w:rsidR="009873F4" w:rsidRDefault="009873F4" w:rsidP="00C63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Pr="008C4637" w:rsidRDefault="009873F4" w:rsidP="00C636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6.1.3.  Tirti mokinių polinkius, interesus, polinkius ir gebėjimus, pagal rezultatus integruoti formalųjį ir neformalųjį ugdymą.</w:t>
            </w:r>
          </w:p>
        </w:tc>
        <w:tc>
          <w:tcPr>
            <w:tcW w:w="2977" w:type="dxa"/>
          </w:tcPr>
          <w:p w:rsidR="00525C2C" w:rsidRPr="008C4637" w:rsidRDefault="00BD28AF" w:rsidP="00525C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Mokiniai geba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pažinti save, savo karjeros galimybes,</w:t>
            </w:r>
          </w:p>
          <w:p w:rsidR="00525C2C" w:rsidRPr="008C4637" w:rsidRDefault="00BD28AF" w:rsidP="00525C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geba</w:t>
            </w:r>
            <w:r w:rsidR="00525C2C"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planuoti karjerą,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ją</w:t>
            </w:r>
          </w:p>
          <w:p w:rsidR="00525C2C" w:rsidRDefault="00525C2C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46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įgyvendinti.</w:t>
            </w:r>
          </w:p>
          <w:p w:rsidR="009873F4" w:rsidRDefault="009873F4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9873F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3F4" w:rsidRPr="009873F4" w:rsidRDefault="009873F4" w:rsidP="00987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Tikslingesnė, įvairesnė neformaliojo ugdymo veikla, papildanti formalųjį ugdymą.</w:t>
            </w:r>
          </w:p>
        </w:tc>
        <w:tc>
          <w:tcPr>
            <w:tcW w:w="1701" w:type="dxa"/>
          </w:tcPr>
          <w:p w:rsidR="00C63623" w:rsidRPr="00C63623" w:rsidRDefault="00C63623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36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tūkst.</w:t>
            </w:r>
          </w:p>
          <w:p w:rsidR="00C63623" w:rsidRDefault="00C63623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3623" w:rsidRPr="00C63623" w:rsidRDefault="00C63623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3623" w:rsidRPr="00C63623" w:rsidRDefault="00C63623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21B6" w:rsidRDefault="00C63623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362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tūkst.</w:t>
            </w:r>
          </w:p>
          <w:p w:rsidR="009873F4" w:rsidRDefault="009873F4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C63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EE21D6">
            <w:pPr>
              <w:ind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Pr="008C4637" w:rsidRDefault="009873F4" w:rsidP="00C63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200, 00</w:t>
            </w:r>
          </w:p>
        </w:tc>
        <w:tc>
          <w:tcPr>
            <w:tcW w:w="1701" w:type="dxa"/>
          </w:tcPr>
          <w:p w:rsidR="001121B6" w:rsidRDefault="00747CA0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2013 m. </w:t>
            </w:r>
          </w:p>
          <w:p w:rsidR="00747CA0" w:rsidRDefault="00747CA0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CA0" w:rsidRDefault="00747CA0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CA0" w:rsidRDefault="00747CA0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CA0" w:rsidRDefault="00747CA0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  <w:p w:rsidR="009873F4" w:rsidRDefault="009873F4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Pr="00747CA0" w:rsidRDefault="009873F4" w:rsidP="00A07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Kasmet </w:t>
            </w:r>
          </w:p>
        </w:tc>
        <w:tc>
          <w:tcPr>
            <w:tcW w:w="1701" w:type="dxa"/>
          </w:tcPr>
          <w:p w:rsidR="001121B6" w:rsidRPr="00747CA0" w:rsidRDefault="00747CA0" w:rsidP="0074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C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Direktorius </w:t>
            </w:r>
          </w:p>
          <w:p w:rsidR="00747CA0" w:rsidRDefault="00747CA0" w:rsidP="00A07E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CA0" w:rsidRDefault="00747CA0" w:rsidP="00A07E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7CA0" w:rsidRDefault="00747CA0" w:rsidP="0074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Ugdymo karjerai grupė,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8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uklėtojai</w:t>
            </w:r>
          </w:p>
          <w:p w:rsidR="009873F4" w:rsidRDefault="009873F4" w:rsidP="0074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Default="009873F4" w:rsidP="0074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73F4" w:rsidRPr="00747CA0" w:rsidRDefault="009873F4" w:rsidP="00747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Skyrių vedėjai ir specialistai</w:t>
            </w:r>
          </w:p>
        </w:tc>
      </w:tr>
    </w:tbl>
    <w:p w:rsidR="001121B6" w:rsidRDefault="001121B6" w:rsidP="00EC3A8E">
      <w:pPr>
        <w:pStyle w:val="Antrats"/>
        <w:rPr>
          <w:rFonts w:ascii="Times New Roman" w:hAnsi="Times New Roman" w:cs="Times New Roman"/>
          <w:sz w:val="28"/>
          <w:szCs w:val="28"/>
        </w:rPr>
      </w:pPr>
    </w:p>
    <w:sectPr w:rsidR="001121B6" w:rsidSect="009D738B">
      <w:pgSz w:w="16838" w:h="11906" w:orient="landscape"/>
      <w:pgMar w:top="426" w:right="720" w:bottom="426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99" w:rsidRDefault="00987099" w:rsidP="00EC3A8E">
      <w:pPr>
        <w:spacing w:after="0" w:line="240" w:lineRule="auto"/>
      </w:pPr>
      <w:r>
        <w:separator/>
      </w:r>
    </w:p>
  </w:endnote>
  <w:endnote w:type="continuationSeparator" w:id="0">
    <w:p w:rsidR="00987099" w:rsidRDefault="00987099" w:rsidP="00E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99" w:rsidRDefault="00987099" w:rsidP="00EC3A8E">
      <w:pPr>
        <w:spacing w:after="0" w:line="240" w:lineRule="auto"/>
      </w:pPr>
      <w:r>
        <w:separator/>
      </w:r>
    </w:p>
  </w:footnote>
  <w:footnote w:type="continuationSeparator" w:id="0">
    <w:p w:rsidR="00987099" w:rsidRDefault="00987099" w:rsidP="00EC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77C1"/>
    <w:multiLevelType w:val="hybridMultilevel"/>
    <w:tmpl w:val="E5E04846"/>
    <w:lvl w:ilvl="0" w:tplc="831C4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3B"/>
    <w:rsid w:val="0001309D"/>
    <w:rsid w:val="00063284"/>
    <w:rsid w:val="00063F89"/>
    <w:rsid w:val="00064B66"/>
    <w:rsid w:val="00066F86"/>
    <w:rsid w:val="00083E6A"/>
    <w:rsid w:val="000A2D93"/>
    <w:rsid w:val="000B3909"/>
    <w:rsid w:val="000E297F"/>
    <w:rsid w:val="000E530E"/>
    <w:rsid w:val="0010460B"/>
    <w:rsid w:val="001121B6"/>
    <w:rsid w:val="00114F9B"/>
    <w:rsid w:val="00121CDA"/>
    <w:rsid w:val="00130B41"/>
    <w:rsid w:val="0015253A"/>
    <w:rsid w:val="00157399"/>
    <w:rsid w:val="00166A8A"/>
    <w:rsid w:val="001736F2"/>
    <w:rsid w:val="00174A8D"/>
    <w:rsid w:val="001807CF"/>
    <w:rsid w:val="001A0339"/>
    <w:rsid w:val="001A2542"/>
    <w:rsid w:val="001C11EE"/>
    <w:rsid w:val="001C3204"/>
    <w:rsid w:val="001C7834"/>
    <w:rsid w:val="001D0695"/>
    <w:rsid w:val="001E3583"/>
    <w:rsid w:val="001F0FCC"/>
    <w:rsid w:val="002018AA"/>
    <w:rsid w:val="00205A19"/>
    <w:rsid w:val="0021120C"/>
    <w:rsid w:val="00213BEE"/>
    <w:rsid w:val="00214CC9"/>
    <w:rsid w:val="002308CC"/>
    <w:rsid w:val="00234AC4"/>
    <w:rsid w:val="002449DA"/>
    <w:rsid w:val="00251B2B"/>
    <w:rsid w:val="00293AE4"/>
    <w:rsid w:val="002A07DD"/>
    <w:rsid w:val="002B2791"/>
    <w:rsid w:val="002B6B60"/>
    <w:rsid w:val="002C74EA"/>
    <w:rsid w:val="002D7B4A"/>
    <w:rsid w:val="002E633B"/>
    <w:rsid w:val="00301C8C"/>
    <w:rsid w:val="00312F1B"/>
    <w:rsid w:val="00337E40"/>
    <w:rsid w:val="003504D1"/>
    <w:rsid w:val="00370896"/>
    <w:rsid w:val="00377E12"/>
    <w:rsid w:val="00380F6E"/>
    <w:rsid w:val="003865A1"/>
    <w:rsid w:val="0039179C"/>
    <w:rsid w:val="003943FC"/>
    <w:rsid w:val="003E39F6"/>
    <w:rsid w:val="003E4D92"/>
    <w:rsid w:val="003F5204"/>
    <w:rsid w:val="00400B6B"/>
    <w:rsid w:val="004125C3"/>
    <w:rsid w:val="00414031"/>
    <w:rsid w:val="00416C2C"/>
    <w:rsid w:val="0042331F"/>
    <w:rsid w:val="00435D3F"/>
    <w:rsid w:val="00463EA3"/>
    <w:rsid w:val="00490F8E"/>
    <w:rsid w:val="004B2EDD"/>
    <w:rsid w:val="004C634E"/>
    <w:rsid w:val="004D4918"/>
    <w:rsid w:val="004E194A"/>
    <w:rsid w:val="004F153E"/>
    <w:rsid w:val="004F2DE7"/>
    <w:rsid w:val="005166EA"/>
    <w:rsid w:val="0052519A"/>
    <w:rsid w:val="00525C2C"/>
    <w:rsid w:val="00533E2A"/>
    <w:rsid w:val="005552CC"/>
    <w:rsid w:val="00571C53"/>
    <w:rsid w:val="00572C62"/>
    <w:rsid w:val="00582D83"/>
    <w:rsid w:val="005E2FFB"/>
    <w:rsid w:val="006204D6"/>
    <w:rsid w:val="00621C2F"/>
    <w:rsid w:val="006343DD"/>
    <w:rsid w:val="00652BEE"/>
    <w:rsid w:val="006574B4"/>
    <w:rsid w:val="0067121F"/>
    <w:rsid w:val="0067316D"/>
    <w:rsid w:val="00686EB0"/>
    <w:rsid w:val="00696850"/>
    <w:rsid w:val="006B0721"/>
    <w:rsid w:val="006B1E19"/>
    <w:rsid w:val="006B7EFB"/>
    <w:rsid w:val="006C41EF"/>
    <w:rsid w:val="006C6FB7"/>
    <w:rsid w:val="006F2126"/>
    <w:rsid w:val="00713B17"/>
    <w:rsid w:val="00715B98"/>
    <w:rsid w:val="00724380"/>
    <w:rsid w:val="00747CA0"/>
    <w:rsid w:val="00755FF8"/>
    <w:rsid w:val="007734D8"/>
    <w:rsid w:val="00773E03"/>
    <w:rsid w:val="0077729E"/>
    <w:rsid w:val="00782974"/>
    <w:rsid w:val="0079306F"/>
    <w:rsid w:val="007D3239"/>
    <w:rsid w:val="007F5F2C"/>
    <w:rsid w:val="00800904"/>
    <w:rsid w:val="00810BAE"/>
    <w:rsid w:val="00814729"/>
    <w:rsid w:val="00815DA8"/>
    <w:rsid w:val="00816A0A"/>
    <w:rsid w:val="00827946"/>
    <w:rsid w:val="008470AF"/>
    <w:rsid w:val="00851105"/>
    <w:rsid w:val="00851B75"/>
    <w:rsid w:val="00862B85"/>
    <w:rsid w:val="00872579"/>
    <w:rsid w:val="0087381F"/>
    <w:rsid w:val="0087798B"/>
    <w:rsid w:val="00890D83"/>
    <w:rsid w:val="008B216E"/>
    <w:rsid w:val="008C3397"/>
    <w:rsid w:val="008C4637"/>
    <w:rsid w:val="008E54D7"/>
    <w:rsid w:val="008F4006"/>
    <w:rsid w:val="00901FF7"/>
    <w:rsid w:val="00906E52"/>
    <w:rsid w:val="00910C6F"/>
    <w:rsid w:val="0095538F"/>
    <w:rsid w:val="009664DB"/>
    <w:rsid w:val="00974D58"/>
    <w:rsid w:val="0098327C"/>
    <w:rsid w:val="00987099"/>
    <w:rsid w:val="009873F4"/>
    <w:rsid w:val="009A23EF"/>
    <w:rsid w:val="009B5988"/>
    <w:rsid w:val="009C0600"/>
    <w:rsid w:val="009C162E"/>
    <w:rsid w:val="009D738B"/>
    <w:rsid w:val="009F260F"/>
    <w:rsid w:val="00A13437"/>
    <w:rsid w:val="00A1390B"/>
    <w:rsid w:val="00A16BA6"/>
    <w:rsid w:val="00A33E18"/>
    <w:rsid w:val="00A365A0"/>
    <w:rsid w:val="00A46E76"/>
    <w:rsid w:val="00A5052B"/>
    <w:rsid w:val="00A56D3C"/>
    <w:rsid w:val="00A638C7"/>
    <w:rsid w:val="00A752C3"/>
    <w:rsid w:val="00A760C8"/>
    <w:rsid w:val="00A92486"/>
    <w:rsid w:val="00A93159"/>
    <w:rsid w:val="00AA065A"/>
    <w:rsid w:val="00AA4A58"/>
    <w:rsid w:val="00AB69AE"/>
    <w:rsid w:val="00AC4ABA"/>
    <w:rsid w:val="00AE2FEB"/>
    <w:rsid w:val="00B004A5"/>
    <w:rsid w:val="00B009B3"/>
    <w:rsid w:val="00B039FA"/>
    <w:rsid w:val="00B15A3B"/>
    <w:rsid w:val="00B232D4"/>
    <w:rsid w:val="00B307E3"/>
    <w:rsid w:val="00B4315F"/>
    <w:rsid w:val="00B45F09"/>
    <w:rsid w:val="00B546B5"/>
    <w:rsid w:val="00B71706"/>
    <w:rsid w:val="00B82B48"/>
    <w:rsid w:val="00B924C4"/>
    <w:rsid w:val="00BB05F0"/>
    <w:rsid w:val="00BC4C0D"/>
    <w:rsid w:val="00BD1E9E"/>
    <w:rsid w:val="00BD28AF"/>
    <w:rsid w:val="00BD6B96"/>
    <w:rsid w:val="00BE0835"/>
    <w:rsid w:val="00BE7CEF"/>
    <w:rsid w:val="00BF1C59"/>
    <w:rsid w:val="00BF2894"/>
    <w:rsid w:val="00BF72A4"/>
    <w:rsid w:val="00C144B9"/>
    <w:rsid w:val="00C2036F"/>
    <w:rsid w:val="00C36B0B"/>
    <w:rsid w:val="00C51356"/>
    <w:rsid w:val="00C51F92"/>
    <w:rsid w:val="00C63623"/>
    <w:rsid w:val="00C815ED"/>
    <w:rsid w:val="00C835D3"/>
    <w:rsid w:val="00CD0475"/>
    <w:rsid w:val="00CD3451"/>
    <w:rsid w:val="00CE2DAE"/>
    <w:rsid w:val="00CE51F6"/>
    <w:rsid w:val="00CF700C"/>
    <w:rsid w:val="00D26B8F"/>
    <w:rsid w:val="00D95AE3"/>
    <w:rsid w:val="00DA487C"/>
    <w:rsid w:val="00DB2BBC"/>
    <w:rsid w:val="00DC171B"/>
    <w:rsid w:val="00DE4F80"/>
    <w:rsid w:val="00DE5CF8"/>
    <w:rsid w:val="00DE7935"/>
    <w:rsid w:val="00DF6486"/>
    <w:rsid w:val="00E2057C"/>
    <w:rsid w:val="00E23038"/>
    <w:rsid w:val="00E33765"/>
    <w:rsid w:val="00EA4319"/>
    <w:rsid w:val="00EC3A8E"/>
    <w:rsid w:val="00ED4098"/>
    <w:rsid w:val="00ED7AEF"/>
    <w:rsid w:val="00EE21D6"/>
    <w:rsid w:val="00EF6072"/>
    <w:rsid w:val="00F025B4"/>
    <w:rsid w:val="00F03E20"/>
    <w:rsid w:val="00F103F5"/>
    <w:rsid w:val="00F14559"/>
    <w:rsid w:val="00F160B8"/>
    <w:rsid w:val="00F2305F"/>
    <w:rsid w:val="00F37F53"/>
    <w:rsid w:val="00F60FE7"/>
    <w:rsid w:val="00F80EF3"/>
    <w:rsid w:val="00F86396"/>
    <w:rsid w:val="00F86ACB"/>
    <w:rsid w:val="00F96C4F"/>
    <w:rsid w:val="00FA03B7"/>
    <w:rsid w:val="00FB0CDE"/>
    <w:rsid w:val="00FB3F8D"/>
    <w:rsid w:val="00FE23FF"/>
    <w:rsid w:val="00FE5EE3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1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3A8E"/>
  </w:style>
  <w:style w:type="paragraph" w:styleId="Porat">
    <w:name w:val="footer"/>
    <w:basedOn w:val="prastasis"/>
    <w:link w:val="PoratDiagrama"/>
    <w:uiPriority w:val="99"/>
    <w:semiHidden/>
    <w:unhideWhenUsed/>
    <w:rsid w:val="00EC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C3A8E"/>
  </w:style>
  <w:style w:type="paragraph" w:styleId="Sraopastraipa">
    <w:name w:val="List Paragraph"/>
    <w:basedOn w:val="prastasis"/>
    <w:uiPriority w:val="34"/>
    <w:qFormat/>
    <w:rsid w:val="00EC3A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1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C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3A8E"/>
  </w:style>
  <w:style w:type="paragraph" w:styleId="Porat">
    <w:name w:val="footer"/>
    <w:basedOn w:val="prastasis"/>
    <w:link w:val="PoratDiagrama"/>
    <w:uiPriority w:val="99"/>
    <w:semiHidden/>
    <w:unhideWhenUsed/>
    <w:rsid w:val="00EC3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C3A8E"/>
  </w:style>
  <w:style w:type="paragraph" w:styleId="Sraopastraipa">
    <w:name w:val="List Paragraph"/>
    <w:basedOn w:val="prastasis"/>
    <w:uiPriority w:val="34"/>
    <w:qFormat/>
    <w:rsid w:val="00EC3A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983B-0070-4A7F-AC3E-492036E1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6939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Rastines</cp:lastModifiedBy>
  <cp:revision>2</cp:revision>
  <cp:lastPrinted>2013-02-27T10:15:00Z</cp:lastPrinted>
  <dcterms:created xsi:type="dcterms:W3CDTF">2013-03-01T08:16:00Z</dcterms:created>
  <dcterms:modified xsi:type="dcterms:W3CDTF">2013-03-01T08:16:00Z</dcterms:modified>
</cp:coreProperties>
</file>